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2-</w:t>
      </w:r>
      <w:r>
        <w:rPr>
          <w:rStyle w:val="cat-UserDefinedgrp-26rplc-0"/>
          <w:rFonts w:ascii="Times New Roman" w:eastAsia="Times New Roman" w:hAnsi="Times New Roman" w:cs="Times New Roman"/>
        </w:rPr>
        <w:t>...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18 апреля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город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Style w:val="cat-UserDefinedgrp-27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рассмотрев в порядке </w:t>
      </w:r>
      <w:r>
        <w:rPr>
          <w:rFonts w:ascii="Times New Roman" w:eastAsia="Times New Roman" w:hAnsi="Times New Roman" w:cs="Times New Roman"/>
        </w:rPr>
        <w:t xml:space="preserve">упрощенного </w:t>
      </w:r>
      <w:r>
        <w:rPr>
          <w:rFonts w:ascii="Times New Roman" w:eastAsia="Times New Roman" w:hAnsi="Times New Roman" w:cs="Times New Roman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</w:rPr>
        <w:t xml:space="preserve">иску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Сургутские</w:t>
      </w:r>
      <w:r>
        <w:rPr>
          <w:rFonts w:ascii="Times New Roman" w:eastAsia="Times New Roman" w:hAnsi="Times New Roman" w:cs="Times New Roman"/>
        </w:rPr>
        <w:t xml:space="preserve"> городские электрические сети» </w:t>
      </w:r>
      <w:r>
        <w:rPr>
          <w:rFonts w:ascii="Times New Roman" w:eastAsia="Times New Roman" w:hAnsi="Times New Roman" w:cs="Times New Roman"/>
        </w:rPr>
        <w:t xml:space="preserve">(ИНН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к </w:t>
      </w:r>
      <w:r>
        <w:rPr>
          <w:rFonts w:ascii="Times New Roman" w:eastAsia="Times New Roman" w:hAnsi="Times New Roman" w:cs="Times New Roman"/>
        </w:rPr>
        <w:t>Подкорытовой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30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) 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232.2, 232.4 Г</w:t>
      </w:r>
      <w:r>
        <w:rPr>
          <w:rFonts w:ascii="Times New Roman" w:eastAsia="Times New Roman" w:hAnsi="Times New Roman" w:cs="Times New Roman"/>
        </w:rPr>
        <w:t>ПК РФ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сковы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требовани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Сургутские</w:t>
      </w:r>
      <w:r>
        <w:rPr>
          <w:rFonts w:ascii="Times New Roman" w:eastAsia="Times New Roman" w:hAnsi="Times New Roman" w:cs="Times New Roman"/>
        </w:rPr>
        <w:t xml:space="preserve"> городские электрические сети»</w:t>
      </w:r>
      <w:r>
        <w:rPr>
          <w:rFonts w:ascii="Times New Roman" w:eastAsia="Times New Roman" w:hAnsi="Times New Roman" w:cs="Times New Roman"/>
        </w:rPr>
        <w:t xml:space="preserve"> к </w:t>
      </w:r>
      <w:r>
        <w:rPr>
          <w:rFonts w:ascii="Times New Roman" w:eastAsia="Times New Roman" w:hAnsi="Times New Roman" w:cs="Times New Roman"/>
        </w:rPr>
        <w:t>Подкорытовой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9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Style w:val="cat-UserDefinedgrp-31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Подкорытовой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2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пользу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Сургутские</w:t>
      </w:r>
      <w:r>
        <w:rPr>
          <w:rFonts w:ascii="Times New Roman" w:eastAsia="Times New Roman" w:hAnsi="Times New Roman" w:cs="Times New Roman"/>
        </w:rPr>
        <w:t xml:space="preserve"> городские электрические сети»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задолженность </w:t>
      </w:r>
      <w:r>
        <w:rPr>
          <w:rFonts w:ascii="Times New Roman" w:eastAsia="Times New Roman" w:hAnsi="Times New Roman" w:cs="Times New Roman"/>
        </w:rPr>
        <w:t xml:space="preserve">по оплате </w:t>
      </w:r>
      <w:r>
        <w:rPr>
          <w:rFonts w:ascii="Times New Roman" w:eastAsia="Times New Roman" w:hAnsi="Times New Roman" w:cs="Times New Roman"/>
        </w:rPr>
        <w:t>жилищно-коммунальных услуг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отопление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 предоставленных по адресу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Сургут, ул. </w:t>
      </w:r>
      <w:r>
        <w:rPr>
          <w:rFonts w:ascii="Times New Roman" w:eastAsia="Times New Roman" w:hAnsi="Times New Roman" w:cs="Times New Roman"/>
        </w:rPr>
        <w:t>Ивана Захарова</w:t>
      </w:r>
      <w:r>
        <w:rPr>
          <w:rFonts w:ascii="Times New Roman" w:eastAsia="Times New Roman" w:hAnsi="Times New Roman" w:cs="Times New Roman"/>
        </w:rPr>
        <w:t xml:space="preserve">, д. </w:t>
      </w:r>
      <w:r>
        <w:rPr>
          <w:rStyle w:val="cat-UserDefinedgrp-33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период с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размере </w:t>
      </w:r>
      <w:r>
        <w:rPr>
          <w:rStyle w:val="cat-UserDefinedgrp-34rplc-2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коп.,</w:t>
      </w:r>
      <w:r>
        <w:rPr>
          <w:rFonts w:ascii="Times New Roman" w:eastAsia="Times New Roman" w:hAnsi="Times New Roman" w:cs="Times New Roman"/>
        </w:rPr>
        <w:t xml:space="preserve"> пени за просрочку оплаты за период с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 xml:space="preserve">0, с 02.01.2021 по 30.01.2024 </w:t>
      </w:r>
      <w:r>
        <w:rPr>
          <w:rFonts w:ascii="Times New Roman" w:eastAsia="Times New Roman" w:hAnsi="Times New Roman" w:cs="Times New Roman"/>
        </w:rPr>
        <w:t xml:space="preserve">в размере </w:t>
      </w:r>
      <w:r>
        <w:rPr>
          <w:rStyle w:val="cat-UserDefinedgrp-35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</w:t>
      </w:r>
      <w:r>
        <w:rPr>
          <w:rFonts w:ascii="Times New Roman" w:eastAsia="Times New Roman" w:hAnsi="Times New Roman" w:cs="Times New Roman"/>
        </w:rPr>
        <w:t xml:space="preserve"> с последующим начислением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 сумму основного долга </w:t>
      </w:r>
      <w:r>
        <w:rPr>
          <w:rStyle w:val="cat-UserDefinedgrp-36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по день фактической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оплаты долга с учетом </w:t>
      </w:r>
      <w:r>
        <w:rPr>
          <w:rFonts w:ascii="Times New Roman" w:eastAsia="Times New Roman" w:hAnsi="Times New Roman" w:cs="Times New Roman"/>
        </w:rPr>
        <w:t>1/130 ставки рефинансирования Центрального банка РФ, действующей на день фактической оплаты, за каждый день неисполнения денежного обязательства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расходы по уплате </w:t>
      </w:r>
      <w:r>
        <w:rPr>
          <w:rFonts w:ascii="Times New Roman" w:eastAsia="Times New Roman" w:hAnsi="Times New Roman" w:cs="Times New Roman"/>
        </w:rPr>
        <w:t>государственн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пошлин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в размере </w:t>
      </w:r>
      <w:r>
        <w:rPr>
          <w:rStyle w:val="cat-UserDefinedgrp-37rplc-3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коп.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</w:t>
      </w: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</w:rPr>
        <w:t>десяти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</w:rPr>
        <w:t xml:space="preserve">пятнадцати </w:t>
      </w:r>
      <w:r>
        <w:rPr>
          <w:rFonts w:ascii="Times New Roman" w:eastAsia="Times New Roman" w:hAnsi="Times New Roman" w:cs="Times New Roman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UserDefinedgrp-38rplc-4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И.о.м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участка №1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Style w:val="cat-UserDefinedgrp-38rplc-44"/>
          <w:rFonts w:ascii="Times New Roman" w:eastAsia="Times New Roman" w:hAnsi="Times New Roman" w:cs="Times New Roman"/>
        </w:rPr>
        <w:t>...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Style w:val="cat-UserDefinedgrp-39rplc-47"/>
          <w:rFonts w:ascii="Times New Roman" w:eastAsia="Times New Roman" w:hAnsi="Times New Roman" w:cs="Times New Roman"/>
        </w:rPr>
        <w:t>...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0">
    <w:name w:val="cat-UserDefined grp-26 rplc-0"/>
    <w:basedOn w:val="DefaultParagraphFont"/>
  </w:style>
  <w:style w:type="character" w:customStyle="1" w:styleId="cat-UserDefinedgrp-27rplc-6">
    <w:name w:val="cat-UserDefined grp-27 rplc-6"/>
    <w:basedOn w:val="DefaultParagraphFont"/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14">
    <w:name w:val="cat-UserDefined grp-30 rplc-14"/>
    <w:basedOn w:val="DefaultParagraphFont"/>
  </w:style>
  <w:style w:type="character" w:customStyle="1" w:styleId="cat-UserDefinedgrp-29rplc-18">
    <w:name w:val="cat-UserDefined grp-29 rplc-18"/>
    <w:basedOn w:val="DefaultParagraphFont"/>
  </w:style>
  <w:style w:type="character" w:customStyle="1" w:styleId="cat-UserDefinedgrp-31rplc-19">
    <w:name w:val="cat-UserDefined grp-31 rplc-19"/>
    <w:basedOn w:val="DefaultParagraphFont"/>
  </w:style>
  <w:style w:type="character" w:customStyle="1" w:styleId="cat-UserDefinedgrp-32rplc-21">
    <w:name w:val="cat-UserDefined grp-32 rplc-21"/>
    <w:basedOn w:val="DefaultParagraphFont"/>
  </w:style>
  <w:style w:type="character" w:customStyle="1" w:styleId="cat-UserDefinedgrp-33rplc-24">
    <w:name w:val="cat-UserDefined grp-33 rplc-24"/>
    <w:basedOn w:val="DefaultParagraphFont"/>
  </w:style>
  <w:style w:type="character" w:customStyle="1" w:styleId="cat-UserDefinedgrp-34rplc-27">
    <w:name w:val="cat-UserDefined grp-34 rplc-27"/>
    <w:basedOn w:val="DefaultParagraphFont"/>
  </w:style>
  <w:style w:type="character" w:customStyle="1" w:styleId="cat-UserDefinedgrp-35rplc-33">
    <w:name w:val="cat-UserDefined grp-35 rplc-33"/>
    <w:basedOn w:val="DefaultParagraphFont"/>
  </w:style>
  <w:style w:type="character" w:customStyle="1" w:styleId="cat-UserDefinedgrp-36rplc-35">
    <w:name w:val="cat-UserDefined grp-36 rplc-35"/>
    <w:basedOn w:val="DefaultParagraphFont"/>
  </w:style>
  <w:style w:type="character" w:customStyle="1" w:styleId="cat-UserDefinedgrp-37rplc-38">
    <w:name w:val="cat-UserDefined grp-37 rplc-38"/>
    <w:basedOn w:val="DefaultParagraphFont"/>
  </w:style>
  <w:style w:type="character" w:customStyle="1" w:styleId="cat-UserDefinedgrp-38rplc-42">
    <w:name w:val="cat-UserDefined grp-38 rplc-42"/>
    <w:basedOn w:val="DefaultParagraphFont"/>
  </w:style>
  <w:style w:type="character" w:customStyle="1" w:styleId="cat-UserDefinedgrp-38rplc-44">
    <w:name w:val="cat-UserDefined grp-38 rplc-44"/>
    <w:basedOn w:val="DefaultParagraphFont"/>
  </w:style>
  <w:style w:type="character" w:customStyle="1" w:styleId="cat-UserDefinedgrp-39rplc-47">
    <w:name w:val="cat-UserDefined grp-39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